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F78E" w14:textId="79C0BDFD" w:rsidR="00F12901" w:rsidRDefault="00DE499A" w:rsidP="001A401F">
      <w:pPr>
        <w:pBdr>
          <w:bottom w:val="single" w:sz="4" w:space="1" w:color="auto"/>
        </w:pBdr>
        <w:jc w:val="center"/>
        <w:rPr>
          <w:lang w:val="nl-BE"/>
        </w:rPr>
      </w:pPr>
      <w:r>
        <w:rPr>
          <w:noProof/>
        </w:rPr>
        <w:drawing>
          <wp:inline distT="0" distB="0" distL="0" distR="0" wp14:anchorId="3765FAC4" wp14:editId="55B0C6A0">
            <wp:extent cx="1988820" cy="662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662940"/>
                    </a:xfrm>
                    <a:prstGeom prst="rect">
                      <a:avLst/>
                    </a:prstGeom>
                    <a:noFill/>
                    <a:ln>
                      <a:noFill/>
                    </a:ln>
                  </pic:spPr>
                </pic:pic>
              </a:graphicData>
            </a:graphic>
          </wp:inline>
        </w:drawing>
      </w:r>
    </w:p>
    <w:p w14:paraId="6EBED35B" w14:textId="77777777" w:rsidR="00F34664" w:rsidRPr="005B3F7F" w:rsidRDefault="00F34664" w:rsidP="000F2221">
      <w:pPr>
        <w:pBdr>
          <w:bottom w:val="single" w:sz="4" w:space="1" w:color="auto"/>
        </w:pBdr>
        <w:jc w:val="both"/>
        <w:rPr>
          <w:sz w:val="16"/>
          <w:szCs w:val="16"/>
        </w:rPr>
      </w:pPr>
      <w:r w:rsidRPr="005B3F7F">
        <w:rPr>
          <w:sz w:val="16"/>
          <w:szCs w:val="16"/>
        </w:rPr>
        <w:t xml:space="preserve">Secretariaat: </w:t>
      </w:r>
      <w:proofErr w:type="spellStart"/>
      <w:r w:rsidRPr="005B3F7F">
        <w:rPr>
          <w:sz w:val="16"/>
          <w:szCs w:val="16"/>
        </w:rPr>
        <w:t>Florizoone</w:t>
      </w:r>
      <w:proofErr w:type="spellEnd"/>
      <w:r w:rsidRPr="005B3F7F">
        <w:rPr>
          <w:sz w:val="16"/>
          <w:szCs w:val="16"/>
        </w:rPr>
        <w:t xml:space="preserve"> Jef, </w:t>
      </w:r>
      <w:proofErr w:type="spellStart"/>
      <w:r w:rsidRPr="005B3F7F">
        <w:rPr>
          <w:sz w:val="16"/>
          <w:szCs w:val="16"/>
        </w:rPr>
        <w:t>Hofeinde</w:t>
      </w:r>
      <w:proofErr w:type="spellEnd"/>
      <w:r w:rsidRPr="005B3F7F">
        <w:rPr>
          <w:sz w:val="16"/>
          <w:szCs w:val="16"/>
        </w:rPr>
        <w:t xml:space="preserve"> 76, 2350 Vosselaar     tel 014/61 23 89    </w:t>
      </w:r>
      <w:r w:rsidR="00457EF5">
        <w:rPr>
          <w:sz w:val="16"/>
          <w:szCs w:val="16"/>
        </w:rPr>
        <w:tab/>
      </w:r>
      <w:r w:rsidRPr="005B3F7F">
        <w:rPr>
          <w:sz w:val="16"/>
          <w:szCs w:val="16"/>
        </w:rPr>
        <w:t xml:space="preserve"> bank rek</w:t>
      </w:r>
      <w:r w:rsidR="00457EF5">
        <w:rPr>
          <w:sz w:val="16"/>
          <w:szCs w:val="16"/>
        </w:rPr>
        <w:t xml:space="preserve"> BE17</w:t>
      </w:r>
      <w:r w:rsidRPr="005B3F7F">
        <w:rPr>
          <w:sz w:val="16"/>
          <w:szCs w:val="16"/>
        </w:rPr>
        <w:t xml:space="preserve"> 4057</w:t>
      </w:r>
      <w:r w:rsidR="00715935">
        <w:rPr>
          <w:sz w:val="16"/>
          <w:szCs w:val="16"/>
        </w:rPr>
        <w:t xml:space="preserve"> </w:t>
      </w:r>
      <w:r w:rsidRPr="005B3F7F">
        <w:rPr>
          <w:sz w:val="16"/>
          <w:szCs w:val="16"/>
        </w:rPr>
        <w:t>0289</w:t>
      </w:r>
      <w:r w:rsidR="00715935">
        <w:rPr>
          <w:sz w:val="16"/>
          <w:szCs w:val="16"/>
        </w:rPr>
        <w:t xml:space="preserve"> </w:t>
      </w:r>
      <w:r w:rsidRPr="005B3F7F">
        <w:rPr>
          <w:sz w:val="16"/>
          <w:szCs w:val="16"/>
        </w:rPr>
        <w:t>0121</w:t>
      </w:r>
    </w:p>
    <w:p w14:paraId="29BF42EB" w14:textId="3B8BF1AE" w:rsidR="00F34664" w:rsidRPr="00821DF4" w:rsidRDefault="00F34664" w:rsidP="00821DF4">
      <w:pPr>
        <w:jc w:val="center"/>
        <w:rPr>
          <w:i/>
          <w:iCs/>
          <w:sz w:val="24"/>
          <w:szCs w:val="24"/>
        </w:rPr>
      </w:pPr>
    </w:p>
    <w:p w14:paraId="2AD0F1EE" w14:textId="4A4DFBE6" w:rsidR="005C4FFB" w:rsidRPr="00204CFA" w:rsidRDefault="005C4FFB" w:rsidP="005C4FFB">
      <w:pPr>
        <w:pStyle w:val="Lijstalinea"/>
        <w:spacing w:before="0" w:after="0"/>
        <w:ind w:left="0"/>
        <w:jc w:val="center"/>
        <w:textAlignment w:val="baseline"/>
        <w:rPr>
          <w:rFonts w:ascii="Georgia" w:hAnsi="Georgia" w:cs="Courier New"/>
          <w:b/>
          <w:color w:val="000000"/>
          <w:sz w:val="40"/>
          <w:szCs w:val="40"/>
          <w:u w:val="single"/>
          <w:lang w:eastAsia="nl-BE"/>
        </w:rPr>
      </w:pPr>
      <w:r w:rsidRPr="00204CFA">
        <w:rPr>
          <w:rFonts w:ascii="Georgia" w:hAnsi="Georgia" w:cs="Courier New"/>
          <w:b/>
          <w:color w:val="000000"/>
          <w:sz w:val="40"/>
          <w:szCs w:val="40"/>
          <w:u w:val="single"/>
          <w:lang w:eastAsia="nl-BE"/>
        </w:rPr>
        <w:t>Zondagmorgenlezing met ontbijt</w:t>
      </w:r>
    </w:p>
    <w:p w14:paraId="26EB455E" w14:textId="77777777" w:rsidR="005C4FFB" w:rsidRPr="005C4FFB" w:rsidRDefault="005C4FFB" w:rsidP="00D218B0">
      <w:pPr>
        <w:pStyle w:val="Lijstalinea"/>
        <w:spacing w:before="0" w:after="0"/>
        <w:ind w:left="0"/>
        <w:jc w:val="center"/>
        <w:textAlignment w:val="baseline"/>
        <w:rPr>
          <w:rFonts w:ascii="Georgia" w:hAnsi="Georgia" w:cs="Courier New"/>
          <w:b/>
          <w:color w:val="000000"/>
          <w:u w:val="single"/>
          <w:lang w:eastAsia="nl-BE"/>
        </w:rPr>
      </w:pPr>
    </w:p>
    <w:p w14:paraId="56E4A910" w14:textId="2A3D3FFA" w:rsidR="00A85268" w:rsidRPr="00144EB5" w:rsidRDefault="005C4FFB" w:rsidP="00144EB5">
      <w:pPr>
        <w:pStyle w:val="Lijstalinea"/>
        <w:jc w:val="center"/>
        <w:textAlignment w:val="baseline"/>
        <w:rPr>
          <w:rFonts w:ascii="Georgia" w:hAnsi="Georgia" w:cs="Courier New"/>
          <w:b/>
          <w:bCs/>
          <w:color w:val="000000"/>
          <w:sz w:val="32"/>
          <w:szCs w:val="32"/>
          <w:lang w:eastAsia="nl-BE"/>
        </w:rPr>
      </w:pPr>
      <w:r>
        <w:rPr>
          <w:rFonts w:ascii="Georgia" w:hAnsi="Georgia" w:cs="Courier New"/>
          <w:b/>
          <w:color w:val="000000"/>
          <w:sz w:val="32"/>
          <w:szCs w:val="32"/>
          <w:lang w:eastAsia="nl-BE"/>
        </w:rPr>
        <w:t>“</w:t>
      </w:r>
      <w:r w:rsidR="00144EB5" w:rsidRPr="00144EB5">
        <w:rPr>
          <w:rFonts w:ascii="Georgia" w:hAnsi="Georgia" w:cs="Courier New"/>
          <w:b/>
          <w:bCs/>
          <w:color w:val="000000"/>
          <w:sz w:val="32"/>
          <w:szCs w:val="32"/>
          <w:lang w:eastAsia="nl-BE"/>
        </w:rPr>
        <w:t>Misverstanden rond de zorg om het levenseinde</w:t>
      </w:r>
      <w:r>
        <w:rPr>
          <w:rFonts w:ascii="Georgia" w:hAnsi="Georgia" w:cs="Courier New"/>
          <w:b/>
          <w:color w:val="000000"/>
          <w:sz w:val="32"/>
          <w:szCs w:val="32"/>
          <w:lang w:eastAsia="nl-BE"/>
        </w:rPr>
        <w:t>”</w:t>
      </w:r>
      <w:r w:rsidR="00B57BE4">
        <w:rPr>
          <w:rFonts w:ascii="Georgia" w:hAnsi="Georgia" w:cs="Courier New"/>
          <w:b/>
          <w:color w:val="000000"/>
          <w:sz w:val="32"/>
          <w:szCs w:val="32"/>
          <w:lang w:eastAsia="nl-BE"/>
        </w:rPr>
        <w:t xml:space="preserve"> </w:t>
      </w:r>
      <w:r w:rsidR="006B25B8">
        <w:rPr>
          <w:rFonts w:ascii="Georgia" w:hAnsi="Georgia" w:cs="Courier New"/>
          <w:b/>
          <w:color w:val="000000"/>
          <w:sz w:val="32"/>
          <w:szCs w:val="32"/>
          <w:lang w:eastAsia="nl-BE"/>
        </w:rPr>
        <w:br/>
      </w:r>
      <w:r w:rsidR="00A85268" w:rsidRPr="00EE05F0">
        <w:rPr>
          <w:rFonts w:ascii="Georgia" w:hAnsi="Georgia" w:cs="Courier New"/>
          <w:b/>
          <w:color w:val="000000"/>
          <w:sz w:val="32"/>
          <w:szCs w:val="32"/>
          <w:lang w:eastAsia="nl-BE"/>
        </w:rPr>
        <w:t xml:space="preserve">door </w:t>
      </w:r>
      <w:r w:rsidR="00144EB5">
        <w:rPr>
          <w:rFonts w:ascii="Georgia" w:hAnsi="Georgia" w:cs="Courier New"/>
          <w:b/>
          <w:color w:val="000000"/>
          <w:sz w:val="32"/>
          <w:szCs w:val="32"/>
          <w:lang w:eastAsia="nl-BE"/>
        </w:rPr>
        <w:t>Guy Hannes</w:t>
      </w:r>
      <w:r w:rsidR="003129D2">
        <w:rPr>
          <w:rFonts w:ascii="Georgia" w:hAnsi="Georgia" w:cs="Courier New"/>
          <w:b/>
          <w:color w:val="000000"/>
          <w:sz w:val="32"/>
          <w:szCs w:val="32"/>
          <w:lang w:eastAsia="nl-BE"/>
        </w:rPr>
        <w:t xml:space="preserve"> (PNAT vzw)</w:t>
      </w:r>
    </w:p>
    <w:p w14:paraId="1D36BCEE" w14:textId="77777777" w:rsidR="00A85268" w:rsidRPr="005C4FFB" w:rsidRDefault="00A85268" w:rsidP="00A85268">
      <w:pPr>
        <w:pStyle w:val="Lijstalinea"/>
        <w:spacing w:before="0" w:after="0" w:line="240" w:lineRule="auto"/>
        <w:ind w:left="0"/>
        <w:jc w:val="center"/>
        <w:textAlignment w:val="baseline"/>
        <w:rPr>
          <w:rFonts w:ascii="Georgia" w:hAnsi="Georgia" w:cs="Courier New"/>
          <w:b/>
          <w:color w:val="000000"/>
          <w:u w:val="single"/>
          <w:lang w:eastAsia="nl-BE"/>
        </w:rPr>
      </w:pPr>
    </w:p>
    <w:p w14:paraId="4A022392" w14:textId="7A6F5EBD" w:rsidR="00F6429A" w:rsidRPr="00B10D34" w:rsidRDefault="004A3201" w:rsidP="00B10D34">
      <w:pPr>
        <w:pStyle w:val="Lijstalinea"/>
        <w:spacing w:before="0" w:after="0" w:line="240" w:lineRule="auto"/>
        <w:ind w:left="0"/>
        <w:jc w:val="center"/>
        <w:textAlignment w:val="baseline"/>
        <w:rPr>
          <w:rFonts w:ascii="Georgia" w:hAnsi="Georgia" w:cs="Courier New"/>
          <w:b/>
          <w:color w:val="000000"/>
          <w:sz w:val="28"/>
          <w:szCs w:val="28"/>
          <w:lang w:eastAsia="nl-BE"/>
        </w:rPr>
      </w:pPr>
      <w:r>
        <w:rPr>
          <w:rFonts w:ascii="Georgia" w:hAnsi="Georgia" w:cs="Courier New"/>
          <w:b/>
          <w:color w:val="000000"/>
          <w:sz w:val="28"/>
          <w:szCs w:val="28"/>
          <w:lang w:eastAsia="nl-BE"/>
        </w:rPr>
        <w:t xml:space="preserve">Zondag </w:t>
      </w:r>
      <w:r w:rsidR="00DE5BAE">
        <w:rPr>
          <w:rFonts w:ascii="Georgia" w:hAnsi="Georgia" w:cs="Courier New"/>
          <w:b/>
          <w:color w:val="000000"/>
          <w:sz w:val="28"/>
          <w:szCs w:val="28"/>
          <w:lang w:eastAsia="nl-BE"/>
        </w:rPr>
        <w:t>23 maart 2025</w:t>
      </w:r>
      <w:r w:rsidR="004A5B21">
        <w:rPr>
          <w:rFonts w:ascii="Georgia" w:hAnsi="Georgia" w:cs="Courier New"/>
          <w:b/>
          <w:color w:val="000000"/>
          <w:sz w:val="28"/>
          <w:szCs w:val="28"/>
          <w:lang w:eastAsia="nl-BE"/>
        </w:rPr>
        <w:t xml:space="preserve"> om 10 u.</w:t>
      </w:r>
    </w:p>
    <w:p w14:paraId="2AF3ABB6" w14:textId="4990F91C" w:rsidR="00927278" w:rsidRPr="00557BB8" w:rsidRDefault="00927278" w:rsidP="00557BB8">
      <w:pPr>
        <w:pStyle w:val="Normaalweb"/>
        <w:spacing w:after="0"/>
        <w:ind w:firstLine="708"/>
        <w:jc w:val="center"/>
        <w:rPr>
          <w:rFonts w:ascii="Georgia" w:hAnsi="Georgia"/>
          <w:b/>
          <w:noProof/>
          <w:sz w:val="28"/>
          <w:szCs w:val="28"/>
        </w:rPr>
      </w:pPr>
    </w:p>
    <w:p w14:paraId="3AB94012" w14:textId="6608A447" w:rsidR="00AF642A" w:rsidRPr="00AF642A" w:rsidRDefault="00927278" w:rsidP="00AF642A">
      <w:pPr>
        <w:ind w:right="-29"/>
        <w:rPr>
          <w:rFonts w:ascii="Georgia" w:eastAsia="Calibri" w:hAnsi="Georgia" w:cs="Times New Roman"/>
          <w:bCs/>
          <w:color w:val="000000"/>
          <w:sz w:val="24"/>
          <w:szCs w:val="24"/>
          <w:lang w:eastAsia="zh-CN"/>
        </w:rPr>
      </w:pPr>
      <w:r w:rsidRPr="00AF642A">
        <w:rPr>
          <w:rFonts w:ascii="Georgia" w:eastAsia="Calibri" w:hAnsi="Georgia" w:cs="Times New Roman"/>
          <w:bCs/>
          <w:noProof/>
          <w:color w:val="000000"/>
          <w:sz w:val="24"/>
          <w:szCs w:val="24"/>
          <w:lang w:eastAsia="zh-CN"/>
        </w:rPr>
        <mc:AlternateContent>
          <mc:Choice Requires="wps">
            <w:drawing>
              <wp:anchor distT="45720" distB="45720" distL="114300" distR="114300" simplePos="0" relativeHeight="251659264" behindDoc="0" locked="0" layoutInCell="1" allowOverlap="1" wp14:anchorId="730C1EBE" wp14:editId="3FA75F7E">
                <wp:simplePos x="0" y="0"/>
                <wp:positionH relativeFrom="column">
                  <wp:posOffset>4748530</wp:posOffset>
                </wp:positionH>
                <wp:positionV relativeFrom="paragraph">
                  <wp:posOffset>45720</wp:posOffset>
                </wp:positionV>
                <wp:extent cx="2000885" cy="2475865"/>
                <wp:effectExtent l="0" t="0" r="0" b="6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475865"/>
                        </a:xfrm>
                        <a:prstGeom prst="rect">
                          <a:avLst/>
                        </a:prstGeom>
                        <a:solidFill>
                          <a:srgbClr val="FFFFFF"/>
                        </a:solidFill>
                        <a:ln w="9525">
                          <a:noFill/>
                          <a:miter lim="800000"/>
                          <a:headEnd/>
                          <a:tailEnd/>
                        </a:ln>
                      </wps:spPr>
                      <wps:txbx>
                        <w:txbxContent>
                          <w:p w14:paraId="2138D1CA" w14:textId="475241A0" w:rsidR="00927278" w:rsidRDefault="00B609B6">
                            <w:r w:rsidRPr="00F51A01">
                              <w:rPr>
                                <w:rFonts w:ascii="Aptos" w:eastAsia="Aptos" w:hAnsi="Aptos" w:cs="Times New Roman"/>
                                <w:noProof/>
                              </w:rPr>
                              <w:drawing>
                                <wp:inline distT="0" distB="0" distL="0" distR="0" wp14:anchorId="39AC7E87" wp14:editId="33F4AD46">
                                  <wp:extent cx="1555750" cy="2074333"/>
                                  <wp:effectExtent l="0" t="0" r="6350" b="2540"/>
                                  <wp:docPr id="80341869" name="Afbeelding 4" descr="De landbouw verandert: Nederland van b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 landbouw verandert: Nederland van bov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20743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C1EBE" id="_x0000_t202" coordsize="21600,21600" o:spt="202" path="m,l,21600r21600,l21600,xe">
                <v:stroke joinstyle="miter"/>
                <v:path gradientshapeok="t" o:connecttype="rect"/>
              </v:shapetype>
              <v:shape id="Tekstvak 2" o:spid="_x0000_s1026" type="#_x0000_t202" style="position:absolute;margin-left:373.9pt;margin-top:3.6pt;width:157.55pt;height:19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kKDgIAAPcDAAAOAAAAZHJzL2Uyb0RvYy54bWysU9tu2zAMfR+wfxD0vtgJ4jY14hRdugwD&#10;ugvQ7QNkWY6FyaJGKbG7rx+luGm2vQ3zg0Ca1CF5eLS+HXvDjgq9Blvx+SznTFkJjbb7in/7unuz&#10;4swHYRthwKqKPynPbzevX60HV6oFdGAahYxArC8HV/EuBFdmmZed6oWfgVOWgi1gLwK5uM8aFAOh&#10;9yZb5PlVNgA2DkEq7+nv/SnINwm/bZUMn9vWq8BMxam3kE5MZx3PbLMW5R6F67Sc2hD/0EUvtKWi&#10;Z6h7EQQ7oP4LqtcSwUMbZhL6DNpWS5VmoGnm+R/TPHbCqTQLkePdmSb//2Dlp+Oj+4IsjG9hpAWm&#10;Ibx7APndMwvbTti9ukOEoVOiocLzSFk2OF9OVyPVvvQRpB4+QkNLFocACWhssY+s0JyM0GkBT2fS&#10;1RiYpJ+0xXy1KjiTFFssr4vVVZFqiPL5ukMf3ivoWTQqjrTVBC+ODz7EdkT5nBKreTC62WljkoP7&#10;emuQHQUpYJe+Cf23NGPZUPGbYlEkZAvxfhJHrwMp1Oi+4itqNZ80E+l4Z5uUEoQ2J5s6MXbiJ1Jy&#10;IieM9UiJkacamidiCuGkRHo5ZHSAPzkbSIUV9z8OAhVn5oMltm/my2WUbXKWxfWCHLyM1JcRYSVB&#10;VTxwdjK3IUk98mDhjrbS6sTXSydTr6SuROP0EqJ8L/2U9fJeN78AAAD//wMAUEsDBBQABgAIAAAA&#10;IQCIJhQ+3wAAAAoBAAAPAAAAZHJzL2Rvd25yZXYueG1sTI/BTsMwEETvSPyDtUhcEHUaSkzSOBUg&#10;gXpt6Qdskm0SNV5Hsdukf497gtuOZjTzNt/MphcXGl1nWcNyEYEgrmzdcaPh8PP1/AbCeeQae8uk&#10;4UoONsX9XY5ZbSfe0WXvGxFK2GWoofV+yKR0VUsG3cIOxME72tGgD3JsZD3iFMpNL+MoSqTBjsNC&#10;iwN9tlSd9mej4bidnl7Tqfz2B7VbJR/YqdJetX58mN/XIDzN/i8MN/yADkVgKu2Zayd6DWqlAroP&#10;Rwzi5kdJnIIoNbykagmyyOX/F4pfAAAA//8DAFBLAQItABQABgAIAAAAIQC2gziS/gAAAOEBAAAT&#10;AAAAAAAAAAAAAAAAAAAAAABbQ29udGVudF9UeXBlc10ueG1sUEsBAi0AFAAGAAgAAAAhADj9If/W&#10;AAAAlAEAAAsAAAAAAAAAAAAAAAAALwEAAF9yZWxzLy5yZWxzUEsBAi0AFAAGAAgAAAAhAAnfaQoO&#10;AgAA9wMAAA4AAAAAAAAAAAAAAAAALgIAAGRycy9lMm9Eb2MueG1sUEsBAi0AFAAGAAgAAAAhAIgm&#10;FD7fAAAACgEAAA8AAAAAAAAAAAAAAAAAaAQAAGRycy9kb3ducmV2LnhtbFBLBQYAAAAABAAEAPMA&#10;AAB0BQAAAAA=&#10;" stroked="f">
                <v:textbox>
                  <w:txbxContent>
                    <w:p w14:paraId="2138D1CA" w14:textId="475241A0" w:rsidR="00927278" w:rsidRDefault="00B609B6">
                      <w:r w:rsidRPr="00F51A01">
                        <w:rPr>
                          <w:rFonts w:ascii="Aptos" w:eastAsia="Aptos" w:hAnsi="Aptos" w:cs="Times New Roman"/>
                          <w:noProof/>
                        </w:rPr>
                        <w:drawing>
                          <wp:inline distT="0" distB="0" distL="0" distR="0" wp14:anchorId="39AC7E87" wp14:editId="33F4AD46">
                            <wp:extent cx="1555750" cy="2074333"/>
                            <wp:effectExtent l="0" t="0" r="6350" b="2540"/>
                            <wp:docPr id="80341869" name="Afbeelding 4" descr="De landbouw verandert: Nederland van b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 landbouw verandert: Nederland van bov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2074333"/>
                                    </a:xfrm>
                                    <a:prstGeom prst="rect">
                                      <a:avLst/>
                                    </a:prstGeom>
                                    <a:noFill/>
                                    <a:ln>
                                      <a:noFill/>
                                    </a:ln>
                                  </pic:spPr>
                                </pic:pic>
                              </a:graphicData>
                            </a:graphic>
                          </wp:inline>
                        </w:drawing>
                      </w:r>
                    </w:p>
                  </w:txbxContent>
                </v:textbox>
                <w10:wrap type="square"/>
              </v:shape>
            </w:pict>
          </mc:Fallback>
        </mc:AlternateContent>
      </w:r>
      <w:r w:rsidR="00AF642A" w:rsidRPr="00AF642A">
        <w:rPr>
          <w:rFonts w:ascii="Georgia" w:eastAsia="Calibri" w:hAnsi="Georgia" w:cs="Times New Roman"/>
          <w:bCs/>
          <w:color w:val="000000"/>
          <w:sz w:val="24"/>
          <w:szCs w:val="24"/>
          <w:lang w:eastAsia="zh-CN"/>
        </w:rPr>
        <w:t>De laatste jaren is er erg veel evolutie geweest in de zorg rond het levenseinde. In het zog van ontwikkelde wetgeving merken we dat de thematiek gelukkig ook meer bespreekbaar wordt</w:t>
      </w:r>
      <w:r w:rsidR="00A934F1">
        <w:rPr>
          <w:rFonts w:ascii="Georgia" w:eastAsia="Calibri" w:hAnsi="Georgia" w:cs="Times New Roman"/>
          <w:bCs/>
          <w:color w:val="000000"/>
          <w:sz w:val="24"/>
          <w:szCs w:val="24"/>
          <w:lang w:eastAsia="zh-CN"/>
        </w:rPr>
        <w:t xml:space="preserve"> maar t</w:t>
      </w:r>
      <w:r w:rsidR="00AF642A" w:rsidRPr="00AF642A">
        <w:rPr>
          <w:rFonts w:ascii="Georgia" w:eastAsia="Calibri" w:hAnsi="Georgia" w:cs="Times New Roman"/>
          <w:bCs/>
          <w:color w:val="000000"/>
          <w:sz w:val="24"/>
          <w:szCs w:val="24"/>
          <w:lang w:eastAsia="zh-CN"/>
        </w:rPr>
        <w:t>egelijk stellen we vast dat een aantal (hardnekkige) misvattingen overeind blijven.</w:t>
      </w:r>
    </w:p>
    <w:p w14:paraId="6FDBD42B" w14:textId="77777777" w:rsidR="00AF642A" w:rsidRPr="00AF642A" w:rsidRDefault="00AF642A" w:rsidP="00AF642A">
      <w:pPr>
        <w:ind w:right="-29"/>
        <w:rPr>
          <w:rFonts w:ascii="Georgia" w:eastAsia="Calibri" w:hAnsi="Georgia" w:cs="Times New Roman"/>
          <w:bCs/>
          <w:color w:val="000000"/>
          <w:sz w:val="24"/>
          <w:szCs w:val="24"/>
          <w:lang w:eastAsia="zh-CN"/>
        </w:rPr>
      </w:pPr>
      <w:r w:rsidRPr="00AF642A">
        <w:rPr>
          <w:rFonts w:ascii="Georgia" w:eastAsia="Calibri" w:hAnsi="Georgia" w:cs="Times New Roman"/>
          <w:bCs/>
          <w:color w:val="000000"/>
          <w:sz w:val="24"/>
          <w:szCs w:val="24"/>
          <w:lang w:eastAsia="zh-CN"/>
        </w:rPr>
        <w:t>‘Palliatieve zorg is toch enkel voor kankerpatiënten? In welke mate moet/kan ik al mijn wensen op papier zetten? Wie gaat het voor mij opnemen als ik dement word? Is palliatieve zorg niet erg duur voor mij? Wanneer kan ik euthanasie krijgen? Hoeveel soorten wilsverklaringen bestaan er? Wat is de rol van de gemeente hierin? Kan ik een chemotherapie weigeren? Moet ik dat allemaal alleen beslissen? Waar kan ik de nodige informatie vinden? Hoe begin ik daar nu aan?…’</w:t>
      </w:r>
    </w:p>
    <w:p w14:paraId="2E4CE06C" w14:textId="3B4B84B4" w:rsidR="00320656" w:rsidRPr="003129D2" w:rsidRDefault="00AF642A" w:rsidP="0068735F">
      <w:pPr>
        <w:ind w:right="-29"/>
        <w:rPr>
          <w:rFonts w:ascii="Georgia" w:eastAsia="Calibri" w:hAnsi="Georgia" w:cs="Times New Roman"/>
          <w:bCs/>
          <w:color w:val="000000"/>
          <w:sz w:val="24"/>
          <w:szCs w:val="24"/>
          <w:lang w:eastAsia="zh-CN"/>
        </w:rPr>
      </w:pPr>
      <w:r w:rsidRPr="00AF642A">
        <w:rPr>
          <w:rFonts w:ascii="Georgia" w:eastAsia="Calibri" w:hAnsi="Georgia" w:cs="Times New Roman"/>
          <w:bCs/>
          <w:color w:val="000000"/>
          <w:sz w:val="24"/>
          <w:szCs w:val="24"/>
          <w:lang w:eastAsia="zh-CN"/>
        </w:rPr>
        <w:t>Op deze en andere vragen rond het levenseinde, proberen we in deze lezing een antwoord te formuleren. De misverstanden worden uitgeklaard en we gaan op zoek naar duidelijkheid omtrent de zorg rond het levenseinde.</w:t>
      </w:r>
    </w:p>
    <w:p w14:paraId="2C49B9A0" w14:textId="564A6ADF" w:rsidR="00C32615" w:rsidRPr="00EE4E2F" w:rsidRDefault="00C32615" w:rsidP="004D79EA">
      <w:pPr>
        <w:rPr>
          <w:rFonts w:ascii="Georgia" w:eastAsia="Calibri" w:hAnsi="Georgia" w:cs="Times New Roman"/>
          <w:bCs/>
          <w:color w:val="000000"/>
          <w:sz w:val="24"/>
          <w:szCs w:val="24"/>
          <w:lang w:eastAsia="zh-CN"/>
        </w:rPr>
      </w:pPr>
    </w:p>
    <w:p w14:paraId="2D3EC7B1" w14:textId="72F1989E" w:rsidR="00204CFA" w:rsidRDefault="003129D2" w:rsidP="00A85268">
      <w:pPr>
        <w:rPr>
          <w:rFonts w:ascii="Georgia" w:eastAsia="Calibri" w:hAnsi="Georgia" w:cs="Times New Roman"/>
          <w:bCs/>
          <w:color w:val="000000"/>
          <w:sz w:val="24"/>
          <w:szCs w:val="24"/>
          <w:lang w:eastAsia="zh-CN"/>
        </w:rPr>
      </w:pPr>
      <w:r w:rsidRPr="003129D2">
        <w:rPr>
          <w:rFonts w:ascii="Georgia" w:eastAsia="Calibri" w:hAnsi="Georgia" w:cs="Times New Roman"/>
          <w:bCs/>
          <w:sz w:val="24"/>
          <w:szCs w:val="24"/>
          <w:lang w:eastAsia="zh-CN"/>
        </w:rPr>
        <w:t>Het </w:t>
      </w:r>
      <w:hyperlink r:id="rId10" w:history="1">
        <w:r w:rsidRPr="003129D2">
          <w:rPr>
            <w:rStyle w:val="Hyperlink"/>
            <w:rFonts w:ascii="Georgia" w:eastAsia="Calibri" w:hAnsi="Georgia" w:cs="Times New Roman"/>
            <w:bCs/>
            <w:color w:val="auto"/>
            <w:sz w:val="24"/>
            <w:szCs w:val="24"/>
            <w:lang w:eastAsia="zh-CN"/>
          </w:rPr>
          <w:t xml:space="preserve">Palliatief </w:t>
        </w:r>
        <w:r w:rsidR="00DD376F">
          <w:rPr>
            <w:rStyle w:val="Hyperlink"/>
            <w:rFonts w:ascii="Georgia" w:eastAsia="Calibri" w:hAnsi="Georgia" w:cs="Times New Roman"/>
            <w:bCs/>
            <w:color w:val="auto"/>
            <w:sz w:val="24"/>
            <w:szCs w:val="24"/>
            <w:lang w:eastAsia="zh-CN"/>
          </w:rPr>
          <w:t>N</w:t>
        </w:r>
        <w:r w:rsidRPr="003129D2">
          <w:rPr>
            <w:rStyle w:val="Hyperlink"/>
            <w:rFonts w:ascii="Georgia" w:eastAsia="Calibri" w:hAnsi="Georgia" w:cs="Times New Roman"/>
            <w:bCs/>
            <w:color w:val="auto"/>
            <w:sz w:val="24"/>
            <w:szCs w:val="24"/>
            <w:lang w:eastAsia="zh-CN"/>
          </w:rPr>
          <w:t xml:space="preserve">etwerk </w:t>
        </w:r>
        <w:r w:rsidR="00DD376F">
          <w:rPr>
            <w:rStyle w:val="Hyperlink"/>
            <w:rFonts w:ascii="Georgia" w:eastAsia="Calibri" w:hAnsi="Georgia" w:cs="Times New Roman"/>
            <w:bCs/>
            <w:color w:val="auto"/>
            <w:sz w:val="24"/>
            <w:szCs w:val="24"/>
            <w:lang w:eastAsia="zh-CN"/>
          </w:rPr>
          <w:t>A</w:t>
        </w:r>
        <w:r w:rsidRPr="003129D2">
          <w:rPr>
            <w:rStyle w:val="Hyperlink"/>
            <w:rFonts w:ascii="Georgia" w:eastAsia="Calibri" w:hAnsi="Georgia" w:cs="Times New Roman"/>
            <w:bCs/>
            <w:color w:val="auto"/>
            <w:sz w:val="24"/>
            <w:szCs w:val="24"/>
            <w:lang w:eastAsia="zh-CN"/>
          </w:rPr>
          <w:t>rrondissement Turnhout</w:t>
        </w:r>
      </w:hyperlink>
      <w:r w:rsidRPr="003129D2">
        <w:rPr>
          <w:rFonts w:ascii="Georgia" w:eastAsia="Calibri" w:hAnsi="Georgia" w:cs="Times New Roman"/>
          <w:bCs/>
          <w:color w:val="000000"/>
          <w:sz w:val="24"/>
          <w:szCs w:val="24"/>
          <w:lang w:eastAsia="zh-CN"/>
        </w:rPr>
        <w:t> (PNAT vzw) is een expertisecentrum rond levenseindezorg. Zij staan ten dienste van alle inwoners en hulpverleners in het arrondissement Turnhout. Door het geven van informatie en vorming wil het PNAT ondersteuning bieden bij levenseindevragen en alle aspecten van palliatieve zorg.</w:t>
      </w:r>
    </w:p>
    <w:p w14:paraId="34E4DB30" w14:textId="77777777" w:rsidR="003129D2" w:rsidRPr="00C32615" w:rsidRDefault="003129D2" w:rsidP="00A85268">
      <w:pPr>
        <w:rPr>
          <w:rFonts w:ascii="Georgia" w:hAnsi="Georgia"/>
          <w:sz w:val="24"/>
          <w:szCs w:val="24"/>
          <w:lang w:val="nl-BE"/>
        </w:rPr>
      </w:pPr>
    </w:p>
    <w:p w14:paraId="31BC0535" w14:textId="77777777" w:rsidR="00204CFA" w:rsidRPr="00C32615" w:rsidRDefault="00204CFA" w:rsidP="00A85268">
      <w:pPr>
        <w:rPr>
          <w:rFonts w:ascii="Georgia" w:hAnsi="Georgia"/>
          <w:sz w:val="24"/>
          <w:szCs w:val="24"/>
          <w:lang w:val="nl-BE"/>
        </w:rPr>
      </w:pPr>
    </w:p>
    <w:p w14:paraId="00A43212" w14:textId="77777777" w:rsidR="007B20A7" w:rsidRDefault="00A85268" w:rsidP="00A85268">
      <w:pPr>
        <w:pStyle w:val="Normaalweb"/>
        <w:spacing w:before="0" w:after="80"/>
        <w:ind w:left="1410" w:hanging="702"/>
        <w:rPr>
          <w:rFonts w:ascii="Georgia" w:hAnsi="Georgia" w:cs="Georgia"/>
          <w:iCs/>
        </w:rPr>
      </w:pPr>
      <w:r w:rsidRPr="00B4194E">
        <w:rPr>
          <w:rFonts w:ascii="Georgia" w:hAnsi="Georgia" w:cs="Georgia"/>
          <w:b/>
          <w:iCs/>
        </w:rPr>
        <w:t>Waar?</w:t>
      </w:r>
      <w:r w:rsidRPr="00B4194E">
        <w:rPr>
          <w:rFonts w:ascii="Georgia" w:hAnsi="Georgia" w:cs="Georgia"/>
          <w:b/>
          <w:iCs/>
        </w:rPr>
        <w:tab/>
      </w:r>
      <w:r w:rsidR="00B4194E" w:rsidRPr="00B4194E">
        <w:rPr>
          <w:rFonts w:ascii="Georgia" w:hAnsi="Georgia" w:cs="Georgia"/>
          <w:b/>
          <w:iCs/>
        </w:rPr>
        <w:tab/>
      </w:r>
      <w:r w:rsidR="00C94037">
        <w:rPr>
          <w:rFonts w:ascii="Georgia" w:hAnsi="Georgia" w:cs="Georgia"/>
          <w:iCs/>
        </w:rPr>
        <w:t>Brasserie Het Park</w:t>
      </w:r>
      <w:r w:rsidR="00871AD0" w:rsidRPr="00B4194E">
        <w:rPr>
          <w:rFonts w:ascii="Georgia" w:hAnsi="Georgia" w:cs="Georgia"/>
          <w:iCs/>
        </w:rPr>
        <w:t xml:space="preserve"> (</w:t>
      </w:r>
      <w:hyperlink r:id="rId11" w:history="1">
        <w:r w:rsidR="00C94037">
          <w:rPr>
            <w:rFonts w:ascii="Georgia" w:hAnsi="Georgia" w:cs="Georgia"/>
            <w:iCs/>
          </w:rPr>
          <w:t>Remi Lensplein 2</w:t>
        </w:r>
        <w:r w:rsidR="00871AD0" w:rsidRPr="00B4194E">
          <w:rPr>
            <w:rFonts w:ascii="Georgia" w:hAnsi="Georgia" w:cs="Georgia"/>
            <w:iCs/>
          </w:rPr>
          <w:t>, 2350 Vosselaar</w:t>
        </w:r>
      </w:hyperlink>
      <w:r w:rsidR="00871AD0" w:rsidRPr="00B4194E">
        <w:rPr>
          <w:rFonts w:ascii="Georgia" w:hAnsi="Georgia" w:cs="Georgia"/>
          <w:iCs/>
        </w:rPr>
        <w:t>)</w:t>
      </w:r>
    </w:p>
    <w:p w14:paraId="1A15A980" w14:textId="73811D31" w:rsidR="007B20A7" w:rsidRPr="00B4194E" w:rsidRDefault="007B20A7" w:rsidP="0068735F">
      <w:pPr>
        <w:pStyle w:val="Normaalweb"/>
        <w:spacing w:before="0" w:after="80"/>
        <w:ind w:left="2832" w:hanging="2124"/>
        <w:rPr>
          <w:rFonts w:ascii="Georgia" w:hAnsi="Georgia" w:cs="Georgia"/>
          <w:iCs/>
        </w:rPr>
      </w:pPr>
      <w:r>
        <w:rPr>
          <w:rFonts w:ascii="Georgia" w:hAnsi="Georgia" w:cs="Georgia"/>
          <w:b/>
          <w:iCs/>
        </w:rPr>
        <w:t>Wanneer?</w:t>
      </w:r>
      <w:r>
        <w:rPr>
          <w:rFonts w:ascii="Georgia" w:hAnsi="Georgia" w:cs="Georgia"/>
          <w:iCs/>
        </w:rPr>
        <w:t xml:space="preserve"> </w:t>
      </w:r>
      <w:r>
        <w:rPr>
          <w:rFonts w:ascii="Georgia" w:hAnsi="Georgia" w:cs="Georgia"/>
          <w:iCs/>
        </w:rPr>
        <w:tab/>
      </w:r>
      <w:r>
        <w:rPr>
          <w:rFonts w:ascii="Georgia" w:hAnsi="Georgia" w:cs="Georgia"/>
          <w:iCs/>
        </w:rPr>
        <w:tab/>
        <w:t xml:space="preserve">Op </w:t>
      </w:r>
      <w:r w:rsidR="00DE5BAE">
        <w:rPr>
          <w:rFonts w:ascii="Georgia" w:hAnsi="Georgia" w:cs="Georgia"/>
          <w:iCs/>
        </w:rPr>
        <w:t xml:space="preserve">23 maart </w:t>
      </w:r>
      <w:r>
        <w:rPr>
          <w:rFonts w:ascii="Georgia" w:hAnsi="Georgia" w:cs="Georgia"/>
          <w:iCs/>
        </w:rPr>
        <w:t>o</w:t>
      </w:r>
      <w:r w:rsidRPr="00B4194E">
        <w:rPr>
          <w:rFonts w:ascii="Georgia" w:hAnsi="Georgia" w:cs="Georgia"/>
          <w:iCs/>
        </w:rPr>
        <w:t>m 10.00 uur (deuren open vanaf 9.30 uur)</w:t>
      </w:r>
      <w:r w:rsidR="003129D2">
        <w:rPr>
          <w:rFonts w:ascii="Georgia" w:hAnsi="Georgia" w:cs="Georgia"/>
          <w:iCs/>
        </w:rPr>
        <w:t>.</w:t>
      </w:r>
      <w:r w:rsidR="003129D2">
        <w:rPr>
          <w:rFonts w:ascii="Georgia" w:hAnsi="Georgia" w:cs="Georgia"/>
          <w:iCs/>
        </w:rPr>
        <w:br/>
      </w:r>
      <w:r w:rsidRPr="00B4194E">
        <w:rPr>
          <w:rFonts w:ascii="Georgia" w:hAnsi="Georgia" w:cs="Georgia"/>
          <w:iCs/>
        </w:rPr>
        <w:t>Einde 13.00 u</w:t>
      </w:r>
    </w:p>
    <w:p w14:paraId="7C3E0932" w14:textId="6B4788E7" w:rsidR="00A85268" w:rsidRPr="00B4194E" w:rsidRDefault="00A85268" w:rsidP="00B31F06">
      <w:pPr>
        <w:pStyle w:val="Normaalweb"/>
        <w:spacing w:before="0" w:after="80"/>
        <w:ind w:left="1410" w:hanging="702"/>
        <w:rPr>
          <w:rFonts w:ascii="Georgia" w:hAnsi="Georgia" w:cs="Georgia"/>
          <w:iCs/>
        </w:rPr>
      </w:pPr>
      <w:r w:rsidRPr="00B4194E">
        <w:rPr>
          <w:rFonts w:ascii="Georgia" w:hAnsi="Georgia" w:cs="Georgia"/>
          <w:b/>
          <w:iCs/>
        </w:rPr>
        <w:t xml:space="preserve">Prijs? </w:t>
      </w:r>
      <w:r w:rsidRPr="00B4194E">
        <w:rPr>
          <w:rFonts w:ascii="Georgia" w:hAnsi="Georgia" w:cs="Georgia"/>
          <w:b/>
          <w:iCs/>
        </w:rPr>
        <w:tab/>
      </w:r>
      <w:r w:rsidR="00B4194E" w:rsidRPr="00B4194E">
        <w:rPr>
          <w:rFonts w:ascii="Georgia" w:hAnsi="Georgia" w:cs="Georgia"/>
          <w:b/>
          <w:iCs/>
        </w:rPr>
        <w:tab/>
      </w:r>
      <w:r w:rsidR="00B31F06" w:rsidRPr="00514066">
        <w:rPr>
          <w:rFonts w:ascii="Georgia" w:hAnsi="Georgia" w:cs="Georgia"/>
          <w:bCs/>
          <w:iCs/>
        </w:rPr>
        <w:t>Inclusief ontbijt</w:t>
      </w:r>
      <w:r w:rsidR="00BF604B" w:rsidRPr="00514066">
        <w:rPr>
          <w:rFonts w:ascii="Georgia" w:hAnsi="Georgia" w:cs="Georgia"/>
          <w:bCs/>
          <w:iCs/>
        </w:rPr>
        <w:t>!</w:t>
      </w:r>
      <w:r w:rsidR="00B31F06" w:rsidRPr="00B4194E">
        <w:rPr>
          <w:rFonts w:ascii="Georgia" w:hAnsi="Georgia" w:cs="Georgia"/>
          <w:b/>
          <w:iCs/>
        </w:rPr>
        <w:t xml:space="preserve"> </w:t>
      </w:r>
      <w:r w:rsidR="00BF604B" w:rsidRPr="00B4194E">
        <w:rPr>
          <w:rFonts w:ascii="Georgia" w:hAnsi="Georgia" w:cs="Georgia"/>
          <w:iCs/>
        </w:rPr>
        <w:t xml:space="preserve">Davidsfonds leden € 25 </w:t>
      </w:r>
      <w:r w:rsidRPr="00B4194E">
        <w:rPr>
          <w:rFonts w:ascii="Georgia" w:hAnsi="Georgia" w:cs="Georgia"/>
          <w:iCs/>
        </w:rPr>
        <w:t xml:space="preserve"> </w:t>
      </w:r>
      <w:r w:rsidRPr="00B4194E">
        <w:rPr>
          <w:rFonts w:ascii="Georgia" w:hAnsi="Georgia" w:cs="Georgia"/>
          <w:iCs/>
          <w:color w:val="auto"/>
        </w:rPr>
        <w:t>–</w:t>
      </w:r>
      <w:r w:rsidRPr="00B4194E">
        <w:rPr>
          <w:rFonts w:ascii="Georgia" w:hAnsi="Georgia" w:cs="Georgia"/>
          <w:iCs/>
          <w:color w:val="FF0000"/>
        </w:rPr>
        <w:t xml:space="preserve"> </w:t>
      </w:r>
      <w:r w:rsidR="00BF604B" w:rsidRPr="00B4194E">
        <w:rPr>
          <w:rFonts w:ascii="Georgia" w:hAnsi="Georgia" w:cs="Georgia"/>
          <w:iCs/>
        </w:rPr>
        <w:t>Niet leden € 30</w:t>
      </w:r>
    </w:p>
    <w:p w14:paraId="1A6BF828" w14:textId="412C2204" w:rsidR="00821DF4" w:rsidRDefault="00BF604B" w:rsidP="00C130FB">
      <w:pPr>
        <w:pStyle w:val="Normaalweb"/>
        <w:spacing w:before="0" w:after="80"/>
        <w:ind w:left="2832" w:hanging="2123"/>
        <w:rPr>
          <w:rFonts w:ascii="Georgia" w:hAnsi="Georgia" w:cs="Georgia"/>
          <w:bCs/>
          <w:iCs/>
        </w:rPr>
      </w:pPr>
      <w:r w:rsidRPr="00B4194E">
        <w:rPr>
          <w:rFonts w:ascii="Georgia" w:hAnsi="Georgia" w:cs="Georgia"/>
          <w:b/>
          <w:iCs/>
        </w:rPr>
        <w:t xml:space="preserve">Inschrijven? </w:t>
      </w:r>
      <w:r w:rsidR="00A85268" w:rsidRPr="00B4194E">
        <w:rPr>
          <w:rFonts w:ascii="Georgia" w:hAnsi="Georgia" w:cs="Georgia"/>
          <w:bCs/>
          <w:iCs/>
        </w:rPr>
        <w:t xml:space="preserve"> </w:t>
      </w:r>
      <w:r w:rsidR="00B4194E" w:rsidRPr="00B4194E">
        <w:rPr>
          <w:rFonts w:ascii="Georgia" w:hAnsi="Georgia" w:cs="Georgia"/>
          <w:bCs/>
          <w:iCs/>
        </w:rPr>
        <w:tab/>
      </w:r>
      <w:r w:rsidR="00B4194E">
        <w:rPr>
          <w:rFonts w:ascii="Georgia" w:hAnsi="Georgia" w:cs="Georgia"/>
          <w:bCs/>
          <w:iCs/>
        </w:rPr>
        <w:t xml:space="preserve">Stuur een email naar </w:t>
      </w:r>
      <w:hyperlink r:id="rId12" w:history="1">
        <w:r w:rsidR="00B4194E" w:rsidRPr="007F6E9F">
          <w:rPr>
            <w:rStyle w:val="Hyperlink"/>
            <w:rFonts w:ascii="Georgia" w:hAnsi="Georgia" w:cs="Georgia"/>
            <w:bCs/>
            <w:iCs/>
          </w:rPr>
          <w:t>suls.L@belgacom.net</w:t>
        </w:r>
      </w:hyperlink>
      <w:r w:rsidR="00B4194E">
        <w:rPr>
          <w:rFonts w:ascii="Georgia" w:hAnsi="Georgia" w:cs="Georgia"/>
          <w:bCs/>
          <w:iCs/>
        </w:rPr>
        <w:t xml:space="preserve"> met de namen van de deelnemers en d</w:t>
      </w:r>
      <w:r w:rsidR="00B4194E" w:rsidRPr="00B4194E">
        <w:rPr>
          <w:rFonts w:ascii="Georgia" w:hAnsi="Georgia" w:cs="Georgia"/>
          <w:bCs/>
          <w:iCs/>
        </w:rPr>
        <w:t xml:space="preserve">oor storting van het verschuldigde bedrag op </w:t>
      </w:r>
      <w:r w:rsidR="00F8600E">
        <w:rPr>
          <w:rFonts w:ascii="Georgia" w:hAnsi="Georgia" w:cs="Georgia"/>
          <w:bCs/>
          <w:iCs/>
        </w:rPr>
        <w:t xml:space="preserve">  </w:t>
      </w:r>
      <w:r w:rsidR="00B4194E" w:rsidRPr="00B4194E">
        <w:rPr>
          <w:rFonts w:ascii="Arial" w:hAnsi="Arial" w:cs="Arial"/>
          <w:b/>
          <w:bCs/>
        </w:rPr>
        <w:t>BE17 4057 0289 0121</w:t>
      </w:r>
      <w:r w:rsidR="00B4194E" w:rsidRPr="00B4194E">
        <w:rPr>
          <w:rFonts w:ascii="Georgia" w:hAnsi="Georgia"/>
        </w:rPr>
        <w:t xml:space="preserve"> </w:t>
      </w:r>
      <w:r w:rsidR="00B4194E" w:rsidRPr="00B4194E">
        <w:rPr>
          <w:rFonts w:ascii="Georgia" w:hAnsi="Georgia" w:cs="Georgia"/>
          <w:bCs/>
          <w:iCs/>
        </w:rPr>
        <w:t>van Davidsfonds Vosselaar</w:t>
      </w:r>
      <w:r w:rsidR="00B4194E" w:rsidRPr="00B4194E">
        <w:rPr>
          <w:rFonts w:ascii="Georgia" w:hAnsi="Georgia"/>
        </w:rPr>
        <w:t xml:space="preserve"> </w:t>
      </w:r>
      <w:r w:rsidR="00B4194E">
        <w:rPr>
          <w:rFonts w:ascii="Georgia" w:hAnsi="Georgia"/>
        </w:rPr>
        <w:t xml:space="preserve">met vermelding “lezing </w:t>
      </w:r>
      <w:r w:rsidR="00DD376F">
        <w:rPr>
          <w:rFonts w:ascii="Georgia" w:hAnsi="Georgia"/>
        </w:rPr>
        <w:t>m</w:t>
      </w:r>
      <w:r w:rsidR="003129D2">
        <w:rPr>
          <w:rFonts w:ascii="Georgia" w:hAnsi="Georgia"/>
        </w:rPr>
        <w:t>isverstanden levenseinde</w:t>
      </w:r>
      <w:r w:rsidR="00B4194E">
        <w:rPr>
          <w:rFonts w:ascii="Georgia" w:hAnsi="Georgia"/>
        </w:rPr>
        <w:t>”</w:t>
      </w:r>
      <w:r w:rsidR="00927278">
        <w:rPr>
          <w:rFonts w:ascii="Georgia" w:hAnsi="Georgia"/>
        </w:rPr>
        <w:t xml:space="preserve">. </w:t>
      </w:r>
      <w:r w:rsidR="009121AE">
        <w:rPr>
          <w:rFonts w:ascii="Georgia" w:hAnsi="Georgia"/>
        </w:rPr>
        <w:t xml:space="preserve">Inschrijven </w:t>
      </w:r>
      <w:r w:rsidR="00654F93">
        <w:rPr>
          <w:rFonts w:ascii="Georgia" w:hAnsi="Georgia"/>
        </w:rPr>
        <w:t xml:space="preserve">vóór </w:t>
      </w:r>
      <w:r w:rsidR="00DE5BAE">
        <w:rPr>
          <w:rFonts w:ascii="Georgia" w:hAnsi="Georgia"/>
        </w:rPr>
        <w:t>21 maart</w:t>
      </w:r>
      <w:r w:rsidR="009121AE">
        <w:rPr>
          <w:rFonts w:ascii="Georgia" w:hAnsi="Georgia"/>
        </w:rPr>
        <w:t xml:space="preserve"> aub.</w:t>
      </w:r>
    </w:p>
    <w:p w14:paraId="648F2146" w14:textId="77777777" w:rsidR="00C130FB" w:rsidRPr="00C130FB" w:rsidRDefault="00C130FB" w:rsidP="00C130FB">
      <w:pPr>
        <w:pStyle w:val="Normaalweb"/>
        <w:spacing w:before="0" w:after="80"/>
        <w:ind w:left="2832" w:hanging="2123"/>
        <w:rPr>
          <w:rFonts w:ascii="Georgia" w:hAnsi="Georgia" w:cs="Georgia"/>
          <w:bCs/>
          <w:iCs/>
        </w:rPr>
      </w:pPr>
    </w:p>
    <w:p w14:paraId="3B1BDFD0" w14:textId="4C83CB29" w:rsidR="00FF1922" w:rsidRDefault="00B4194E" w:rsidP="00821DF4">
      <w:pPr>
        <w:pStyle w:val="Normaalweb"/>
        <w:spacing w:before="0" w:after="80"/>
        <w:rPr>
          <w:rFonts w:ascii="Georgia" w:hAnsi="Georgia" w:cs="Georgia"/>
          <w:bCs/>
        </w:rPr>
      </w:pPr>
      <w:r>
        <w:rPr>
          <w:rFonts w:ascii="Georgia" w:hAnsi="Georgia" w:cs="Georgia"/>
          <w:bCs/>
        </w:rPr>
        <w:t xml:space="preserve">Bij vragen of problemen met de inschrijving </w:t>
      </w:r>
      <w:r w:rsidR="006843FF">
        <w:rPr>
          <w:rFonts w:ascii="Georgia" w:hAnsi="Georgia" w:cs="Georgia"/>
          <w:bCs/>
        </w:rPr>
        <w:t xml:space="preserve">neem contact op met </w:t>
      </w:r>
      <w:r>
        <w:rPr>
          <w:rFonts w:ascii="Georgia" w:hAnsi="Georgia" w:cs="Georgia"/>
          <w:bCs/>
        </w:rPr>
        <w:t xml:space="preserve">Leo Suls </w:t>
      </w:r>
      <w:r w:rsidR="006843FF">
        <w:rPr>
          <w:rFonts w:ascii="Georgia" w:hAnsi="Georgia" w:cs="Georgia"/>
          <w:bCs/>
        </w:rPr>
        <w:t xml:space="preserve">via het nummer </w:t>
      </w:r>
      <w:r>
        <w:rPr>
          <w:rFonts w:ascii="Georgia" w:hAnsi="Georgia" w:cs="Georgia"/>
          <w:bCs/>
        </w:rPr>
        <w:t>0479</w:t>
      </w:r>
      <w:r w:rsidR="006843FF">
        <w:rPr>
          <w:rFonts w:ascii="Georgia" w:hAnsi="Georgia" w:cs="Georgia"/>
          <w:bCs/>
        </w:rPr>
        <w:t>/</w:t>
      </w:r>
      <w:r>
        <w:rPr>
          <w:rFonts w:ascii="Georgia" w:hAnsi="Georgia" w:cs="Georgia"/>
          <w:bCs/>
        </w:rPr>
        <w:t>95</w:t>
      </w:r>
      <w:r w:rsidR="006843FF">
        <w:rPr>
          <w:rFonts w:ascii="Georgia" w:hAnsi="Georgia" w:cs="Georgia"/>
          <w:bCs/>
        </w:rPr>
        <w:t xml:space="preserve"> </w:t>
      </w:r>
      <w:r>
        <w:rPr>
          <w:rFonts w:ascii="Georgia" w:hAnsi="Georgia" w:cs="Georgia"/>
          <w:bCs/>
        </w:rPr>
        <w:t>10</w:t>
      </w:r>
      <w:r w:rsidR="006843FF">
        <w:rPr>
          <w:rFonts w:ascii="Georgia" w:hAnsi="Georgia" w:cs="Georgia"/>
          <w:bCs/>
        </w:rPr>
        <w:t xml:space="preserve"> </w:t>
      </w:r>
      <w:r>
        <w:rPr>
          <w:rFonts w:ascii="Georgia" w:hAnsi="Georgia" w:cs="Georgia"/>
          <w:bCs/>
        </w:rPr>
        <w:t>63</w:t>
      </w:r>
      <w:r w:rsidR="00E52F04">
        <w:rPr>
          <w:rFonts w:ascii="Georgia" w:hAnsi="Georgia" w:cs="Georgia"/>
          <w:bCs/>
        </w:rPr>
        <w:t>.</w:t>
      </w:r>
    </w:p>
    <w:p w14:paraId="7D8AFF72" w14:textId="687AE209" w:rsidR="00740CEF" w:rsidRPr="00821DF4" w:rsidRDefault="00740CEF" w:rsidP="00DE5BAE">
      <w:pPr>
        <w:pStyle w:val="Normaalweb"/>
        <w:spacing w:before="0" w:after="80"/>
        <w:rPr>
          <w:rFonts w:ascii="Georgia" w:hAnsi="Georgia" w:cs="Georgia"/>
          <w:bCs/>
        </w:rPr>
      </w:pPr>
    </w:p>
    <w:sectPr w:rsidR="00740CEF" w:rsidRPr="00821DF4" w:rsidSect="00927278">
      <w:footerReference w:type="default" r:id="rId13"/>
      <w:pgSz w:w="11906" w:h="16838"/>
      <w:pgMar w:top="426" w:right="849" w:bottom="14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C50B" w14:textId="77777777" w:rsidR="0067774E" w:rsidRDefault="0067774E">
      <w:r>
        <w:separator/>
      </w:r>
    </w:p>
  </w:endnote>
  <w:endnote w:type="continuationSeparator" w:id="0">
    <w:p w14:paraId="781C5116" w14:textId="77777777" w:rsidR="0067774E" w:rsidRDefault="0067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F536" w14:textId="77777777" w:rsidR="00FA3DD1" w:rsidRDefault="00FA3DD1" w:rsidP="00FA3DD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EADC" w14:textId="77777777" w:rsidR="0067774E" w:rsidRDefault="0067774E">
      <w:r>
        <w:separator/>
      </w:r>
    </w:p>
  </w:footnote>
  <w:footnote w:type="continuationSeparator" w:id="0">
    <w:p w14:paraId="303CD3C5" w14:textId="77777777" w:rsidR="0067774E" w:rsidRDefault="0067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7289"/>
    <w:multiLevelType w:val="hybridMultilevel"/>
    <w:tmpl w:val="5ED813D2"/>
    <w:lvl w:ilvl="0" w:tplc="BCB8533A">
      <w:numFmt w:val="bullet"/>
      <w:lvlText w:val="-"/>
      <w:lvlJc w:val="left"/>
      <w:pPr>
        <w:ind w:left="720" w:hanging="360"/>
      </w:pPr>
      <w:rPr>
        <w:rFonts w:ascii="Georgia" w:eastAsia="Calibri" w:hAnsi="Georgia" w:cs="Georg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B05D77"/>
    <w:multiLevelType w:val="multilevel"/>
    <w:tmpl w:val="BC3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008249">
    <w:abstractNumId w:val="1"/>
  </w:num>
  <w:num w:numId="2" w16cid:durableId="146253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A"/>
    <w:rsid w:val="00003DD9"/>
    <w:rsid w:val="00025658"/>
    <w:rsid w:val="00041BCA"/>
    <w:rsid w:val="00050529"/>
    <w:rsid w:val="00060395"/>
    <w:rsid w:val="00074035"/>
    <w:rsid w:val="00080C6A"/>
    <w:rsid w:val="00094023"/>
    <w:rsid w:val="000C0F09"/>
    <w:rsid w:val="000E6144"/>
    <w:rsid w:val="000F2221"/>
    <w:rsid w:val="000F4548"/>
    <w:rsid w:val="00101267"/>
    <w:rsid w:val="00102AB2"/>
    <w:rsid w:val="00103D23"/>
    <w:rsid w:val="00106B8B"/>
    <w:rsid w:val="0012531C"/>
    <w:rsid w:val="0013594A"/>
    <w:rsid w:val="00144EB5"/>
    <w:rsid w:val="001540FC"/>
    <w:rsid w:val="00171308"/>
    <w:rsid w:val="001A401F"/>
    <w:rsid w:val="00200748"/>
    <w:rsid w:val="00204CFA"/>
    <w:rsid w:val="002266AA"/>
    <w:rsid w:val="0023221B"/>
    <w:rsid w:val="0024600C"/>
    <w:rsid w:val="0028787F"/>
    <w:rsid w:val="002D1D97"/>
    <w:rsid w:val="002E2011"/>
    <w:rsid w:val="002F3AAB"/>
    <w:rsid w:val="003129D2"/>
    <w:rsid w:val="00316C60"/>
    <w:rsid w:val="00320656"/>
    <w:rsid w:val="00326DE8"/>
    <w:rsid w:val="00391A86"/>
    <w:rsid w:val="00396E6D"/>
    <w:rsid w:val="004024B9"/>
    <w:rsid w:val="00432081"/>
    <w:rsid w:val="004347C2"/>
    <w:rsid w:val="00457B33"/>
    <w:rsid w:val="00457EF5"/>
    <w:rsid w:val="004A3201"/>
    <w:rsid w:val="004A5414"/>
    <w:rsid w:val="004A5B21"/>
    <w:rsid w:val="004D79EA"/>
    <w:rsid w:val="004E6449"/>
    <w:rsid w:val="0050452E"/>
    <w:rsid w:val="00514066"/>
    <w:rsid w:val="0053603A"/>
    <w:rsid w:val="00540A4D"/>
    <w:rsid w:val="00541617"/>
    <w:rsid w:val="005512E0"/>
    <w:rsid w:val="00557BB8"/>
    <w:rsid w:val="005633B3"/>
    <w:rsid w:val="00584406"/>
    <w:rsid w:val="00592371"/>
    <w:rsid w:val="005A5EDD"/>
    <w:rsid w:val="005B3F7F"/>
    <w:rsid w:val="005B602A"/>
    <w:rsid w:val="005C4FFB"/>
    <w:rsid w:val="005F4E5C"/>
    <w:rsid w:val="0060066C"/>
    <w:rsid w:val="00601CAA"/>
    <w:rsid w:val="0060497A"/>
    <w:rsid w:val="006447E6"/>
    <w:rsid w:val="00654F93"/>
    <w:rsid w:val="0067707C"/>
    <w:rsid w:val="0067774E"/>
    <w:rsid w:val="006843FF"/>
    <w:rsid w:val="0068735F"/>
    <w:rsid w:val="006B25B8"/>
    <w:rsid w:val="00701494"/>
    <w:rsid w:val="00715935"/>
    <w:rsid w:val="00721514"/>
    <w:rsid w:val="0074070E"/>
    <w:rsid w:val="00740CEF"/>
    <w:rsid w:val="00790A45"/>
    <w:rsid w:val="007B20A7"/>
    <w:rsid w:val="007C620A"/>
    <w:rsid w:val="007E70C5"/>
    <w:rsid w:val="0080018A"/>
    <w:rsid w:val="0080195E"/>
    <w:rsid w:val="00821DF4"/>
    <w:rsid w:val="008241DE"/>
    <w:rsid w:val="00836E46"/>
    <w:rsid w:val="00844BEE"/>
    <w:rsid w:val="00871AD0"/>
    <w:rsid w:val="008D054B"/>
    <w:rsid w:val="008F1339"/>
    <w:rsid w:val="009121AE"/>
    <w:rsid w:val="00927278"/>
    <w:rsid w:val="00946BA8"/>
    <w:rsid w:val="0099000B"/>
    <w:rsid w:val="00994E51"/>
    <w:rsid w:val="009A03A3"/>
    <w:rsid w:val="009A1DFD"/>
    <w:rsid w:val="009B0E21"/>
    <w:rsid w:val="009F5D0A"/>
    <w:rsid w:val="00A111C2"/>
    <w:rsid w:val="00A11B79"/>
    <w:rsid w:val="00A67493"/>
    <w:rsid w:val="00A737F8"/>
    <w:rsid w:val="00A74ACE"/>
    <w:rsid w:val="00A85268"/>
    <w:rsid w:val="00A934F1"/>
    <w:rsid w:val="00AB1E4C"/>
    <w:rsid w:val="00AD2B61"/>
    <w:rsid w:val="00AF1C73"/>
    <w:rsid w:val="00AF642A"/>
    <w:rsid w:val="00B10D34"/>
    <w:rsid w:val="00B31F06"/>
    <w:rsid w:val="00B33124"/>
    <w:rsid w:val="00B4194E"/>
    <w:rsid w:val="00B47201"/>
    <w:rsid w:val="00B55AF6"/>
    <w:rsid w:val="00B57BE4"/>
    <w:rsid w:val="00B609B6"/>
    <w:rsid w:val="00B846B1"/>
    <w:rsid w:val="00BC6208"/>
    <w:rsid w:val="00BC69EF"/>
    <w:rsid w:val="00BD5A98"/>
    <w:rsid w:val="00BF604B"/>
    <w:rsid w:val="00C130FB"/>
    <w:rsid w:val="00C15F75"/>
    <w:rsid w:val="00C32615"/>
    <w:rsid w:val="00C404C0"/>
    <w:rsid w:val="00C410FA"/>
    <w:rsid w:val="00C45136"/>
    <w:rsid w:val="00C94037"/>
    <w:rsid w:val="00C95553"/>
    <w:rsid w:val="00C97A4A"/>
    <w:rsid w:val="00CB1949"/>
    <w:rsid w:val="00CE0A07"/>
    <w:rsid w:val="00CF6F9D"/>
    <w:rsid w:val="00CF6FC5"/>
    <w:rsid w:val="00D218B0"/>
    <w:rsid w:val="00D2709A"/>
    <w:rsid w:val="00D71F0E"/>
    <w:rsid w:val="00D83818"/>
    <w:rsid w:val="00DB42CA"/>
    <w:rsid w:val="00DD376F"/>
    <w:rsid w:val="00DE499A"/>
    <w:rsid w:val="00DE5BAE"/>
    <w:rsid w:val="00DF5E9B"/>
    <w:rsid w:val="00DF6CD8"/>
    <w:rsid w:val="00E14888"/>
    <w:rsid w:val="00E52F04"/>
    <w:rsid w:val="00E608E9"/>
    <w:rsid w:val="00E718BF"/>
    <w:rsid w:val="00ED6FD8"/>
    <w:rsid w:val="00EE05F0"/>
    <w:rsid w:val="00EE0D43"/>
    <w:rsid w:val="00EE4E2F"/>
    <w:rsid w:val="00F12901"/>
    <w:rsid w:val="00F2044B"/>
    <w:rsid w:val="00F34664"/>
    <w:rsid w:val="00F3700A"/>
    <w:rsid w:val="00F45BF8"/>
    <w:rsid w:val="00F45FDF"/>
    <w:rsid w:val="00F6429A"/>
    <w:rsid w:val="00F66173"/>
    <w:rsid w:val="00F8600E"/>
    <w:rsid w:val="00FA3DD1"/>
    <w:rsid w:val="00FB2485"/>
    <w:rsid w:val="00FB3DC7"/>
    <w:rsid w:val="00FD2FD9"/>
    <w:rsid w:val="00FD7246"/>
    <w:rsid w:val="00FE53BC"/>
    <w:rsid w:val="00FF124E"/>
    <w:rsid w:val="00FF1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2C511"/>
  <w15:chartTrackingRefBased/>
  <w15:docId w15:val="{9F732702-08EB-4859-B486-93E0305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664"/>
    <w:rPr>
      <w:rFonts w:ascii="Arial" w:hAnsi="Arial" w:cs="Arial"/>
      <w:lang w:val="nl-NL" w:eastAsia="nl-NL"/>
    </w:rPr>
  </w:style>
  <w:style w:type="paragraph" w:styleId="Kop2">
    <w:name w:val="heading 2"/>
    <w:basedOn w:val="Standaard"/>
    <w:next w:val="Standaard"/>
    <w:link w:val="Kop2Char"/>
    <w:semiHidden/>
    <w:unhideWhenUsed/>
    <w:qFormat/>
    <w:rsid w:val="00144E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A3DD1"/>
    <w:pPr>
      <w:tabs>
        <w:tab w:val="center" w:pos="4536"/>
        <w:tab w:val="right" w:pos="9072"/>
      </w:tabs>
    </w:pPr>
  </w:style>
  <w:style w:type="paragraph" w:styleId="Voettekst">
    <w:name w:val="footer"/>
    <w:basedOn w:val="Standaard"/>
    <w:rsid w:val="00FA3DD1"/>
    <w:pPr>
      <w:tabs>
        <w:tab w:val="center" w:pos="4536"/>
        <w:tab w:val="right" w:pos="9072"/>
      </w:tabs>
    </w:pPr>
  </w:style>
  <w:style w:type="character" w:customStyle="1" w:styleId="object">
    <w:name w:val="object"/>
    <w:basedOn w:val="Standaardalinea-lettertype"/>
    <w:rsid w:val="00FF1922"/>
  </w:style>
  <w:style w:type="character" w:styleId="Hyperlink">
    <w:name w:val="Hyperlink"/>
    <w:uiPriority w:val="99"/>
    <w:unhideWhenUsed/>
    <w:rsid w:val="00FF1922"/>
    <w:rPr>
      <w:color w:val="0000FF"/>
      <w:u w:val="single"/>
    </w:rPr>
  </w:style>
  <w:style w:type="character" w:styleId="Nadruk">
    <w:name w:val="Emphasis"/>
    <w:uiPriority w:val="20"/>
    <w:qFormat/>
    <w:rsid w:val="00FF1922"/>
    <w:rPr>
      <w:i/>
      <w:iCs/>
    </w:rPr>
  </w:style>
  <w:style w:type="paragraph" w:styleId="Normaalweb">
    <w:name w:val="Normal (Web)"/>
    <w:basedOn w:val="Standaard"/>
    <w:rsid w:val="00A85268"/>
    <w:pPr>
      <w:suppressAutoHyphens/>
      <w:spacing w:before="280" w:after="119"/>
    </w:pPr>
    <w:rPr>
      <w:rFonts w:ascii="Times New Roman" w:eastAsia="Calibri" w:hAnsi="Times New Roman" w:cs="Times New Roman"/>
      <w:color w:val="000000"/>
      <w:sz w:val="24"/>
      <w:szCs w:val="24"/>
      <w:lang w:val="nl-BE" w:eastAsia="zh-CN"/>
    </w:rPr>
  </w:style>
  <w:style w:type="paragraph" w:styleId="Lijstalinea">
    <w:name w:val="List Paragraph"/>
    <w:basedOn w:val="Standaard"/>
    <w:uiPriority w:val="34"/>
    <w:qFormat/>
    <w:rsid w:val="00A85268"/>
    <w:pPr>
      <w:spacing w:before="100" w:after="200" w:line="276" w:lineRule="auto"/>
      <w:ind w:left="720"/>
      <w:contextualSpacing/>
    </w:pPr>
    <w:rPr>
      <w:rFonts w:ascii="Calibri" w:hAnsi="Calibri" w:cs="Times New Roman"/>
      <w:lang w:val="nl-BE" w:eastAsia="en-US"/>
    </w:rPr>
  </w:style>
  <w:style w:type="character" w:styleId="Onopgelostemelding">
    <w:name w:val="Unresolved Mention"/>
    <w:uiPriority w:val="99"/>
    <w:semiHidden/>
    <w:unhideWhenUsed/>
    <w:rsid w:val="00FE53BC"/>
    <w:rPr>
      <w:color w:val="605E5C"/>
      <w:shd w:val="clear" w:color="auto" w:fill="E1DFDD"/>
    </w:rPr>
  </w:style>
  <w:style w:type="paragraph" w:styleId="Revisie">
    <w:name w:val="Revision"/>
    <w:hidden/>
    <w:uiPriority w:val="99"/>
    <w:semiHidden/>
    <w:rsid w:val="00DF6CD8"/>
    <w:rPr>
      <w:rFonts w:ascii="Arial" w:hAnsi="Arial" w:cs="Arial"/>
      <w:lang w:val="nl-NL" w:eastAsia="nl-NL"/>
    </w:rPr>
  </w:style>
  <w:style w:type="character" w:styleId="Verwijzingopmerking">
    <w:name w:val="annotation reference"/>
    <w:basedOn w:val="Standaardalinea-lettertype"/>
    <w:rsid w:val="00DF6CD8"/>
    <w:rPr>
      <w:sz w:val="16"/>
      <w:szCs w:val="16"/>
    </w:rPr>
  </w:style>
  <w:style w:type="paragraph" w:styleId="Tekstopmerking">
    <w:name w:val="annotation text"/>
    <w:basedOn w:val="Standaard"/>
    <w:link w:val="TekstopmerkingChar"/>
    <w:rsid w:val="00DF6CD8"/>
  </w:style>
  <w:style w:type="character" w:customStyle="1" w:styleId="TekstopmerkingChar">
    <w:name w:val="Tekst opmerking Char"/>
    <w:basedOn w:val="Standaardalinea-lettertype"/>
    <w:link w:val="Tekstopmerking"/>
    <w:rsid w:val="00DF6CD8"/>
    <w:rPr>
      <w:rFonts w:ascii="Arial" w:hAnsi="Arial" w:cs="Arial"/>
      <w:lang w:val="nl-NL" w:eastAsia="nl-NL"/>
    </w:rPr>
  </w:style>
  <w:style w:type="paragraph" w:styleId="Onderwerpvanopmerking">
    <w:name w:val="annotation subject"/>
    <w:basedOn w:val="Tekstopmerking"/>
    <w:next w:val="Tekstopmerking"/>
    <w:link w:val="OnderwerpvanopmerkingChar"/>
    <w:rsid w:val="00DF6CD8"/>
    <w:rPr>
      <w:b/>
      <w:bCs/>
    </w:rPr>
  </w:style>
  <w:style w:type="character" w:customStyle="1" w:styleId="OnderwerpvanopmerkingChar">
    <w:name w:val="Onderwerp van opmerking Char"/>
    <w:basedOn w:val="TekstopmerkingChar"/>
    <w:link w:val="Onderwerpvanopmerking"/>
    <w:rsid w:val="00DF6CD8"/>
    <w:rPr>
      <w:rFonts w:ascii="Arial" w:hAnsi="Arial" w:cs="Arial"/>
      <w:b/>
      <w:bCs/>
      <w:lang w:val="nl-NL" w:eastAsia="nl-NL"/>
    </w:rPr>
  </w:style>
  <w:style w:type="character" w:styleId="GevolgdeHyperlink">
    <w:name w:val="FollowedHyperlink"/>
    <w:basedOn w:val="Standaardalinea-lettertype"/>
    <w:rsid w:val="00BC69EF"/>
    <w:rPr>
      <w:color w:val="954F72" w:themeColor="followedHyperlink"/>
      <w:u w:val="single"/>
    </w:rPr>
  </w:style>
  <w:style w:type="character" w:customStyle="1" w:styleId="Kop2Char">
    <w:name w:val="Kop 2 Char"/>
    <w:basedOn w:val="Standaardalinea-lettertype"/>
    <w:link w:val="Kop2"/>
    <w:semiHidden/>
    <w:rsid w:val="00144EB5"/>
    <w:rPr>
      <w:rFonts w:asciiTheme="majorHAnsi" w:eastAsiaTheme="majorEastAsia" w:hAnsiTheme="majorHAnsi" w:cstheme="majorBidi"/>
      <w:color w:val="2F5496"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682">
      <w:bodyDiv w:val="1"/>
      <w:marLeft w:val="0"/>
      <w:marRight w:val="0"/>
      <w:marTop w:val="0"/>
      <w:marBottom w:val="0"/>
      <w:divBdr>
        <w:top w:val="none" w:sz="0" w:space="0" w:color="auto"/>
        <w:left w:val="none" w:sz="0" w:space="0" w:color="auto"/>
        <w:bottom w:val="none" w:sz="0" w:space="0" w:color="auto"/>
        <w:right w:val="none" w:sz="0" w:space="0" w:color="auto"/>
      </w:divBdr>
    </w:div>
    <w:div w:id="283780834">
      <w:bodyDiv w:val="1"/>
      <w:marLeft w:val="0"/>
      <w:marRight w:val="0"/>
      <w:marTop w:val="0"/>
      <w:marBottom w:val="0"/>
      <w:divBdr>
        <w:top w:val="none" w:sz="0" w:space="0" w:color="auto"/>
        <w:left w:val="none" w:sz="0" w:space="0" w:color="auto"/>
        <w:bottom w:val="none" w:sz="0" w:space="0" w:color="auto"/>
        <w:right w:val="none" w:sz="0" w:space="0" w:color="auto"/>
      </w:divBdr>
    </w:div>
    <w:div w:id="300309458">
      <w:bodyDiv w:val="1"/>
      <w:marLeft w:val="0"/>
      <w:marRight w:val="0"/>
      <w:marTop w:val="0"/>
      <w:marBottom w:val="0"/>
      <w:divBdr>
        <w:top w:val="none" w:sz="0" w:space="0" w:color="auto"/>
        <w:left w:val="none" w:sz="0" w:space="0" w:color="auto"/>
        <w:bottom w:val="none" w:sz="0" w:space="0" w:color="auto"/>
        <w:right w:val="none" w:sz="0" w:space="0" w:color="auto"/>
      </w:divBdr>
    </w:div>
    <w:div w:id="506791344">
      <w:bodyDiv w:val="1"/>
      <w:marLeft w:val="0"/>
      <w:marRight w:val="0"/>
      <w:marTop w:val="0"/>
      <w:marBottom w:val="0"/>
      <w:divBdr>
        <w:top w:val="none" w:sz="0" w:space="0" w:color="auto"/>
        <w:left w:val="none" w:sz="0" w:space="0" w:color="auto"/>
        <w:bottom w:val="none" w:sz="0" w:space="0" w:color="auto"/>
        <w:right w:val="none" w:sz="0" w:space="0" w:color="auto"/>
      </w:divBdr>
      <w:divsChild>
        <w:div w:id="2102946881">
          <w:marLeft w:val="0"/>
          <w:marRight w:val="0"/>
          <w:marTop w:val="0"/>
          <w:marBottom w:val="0"/>
          <w:divBdr>
            <w:top w:val="none" w:sz="0" w:space="0" w:color="auto"/>
            <w:left w:val="none" w:sz="0" w:space="0" w:color="auto"/>
            <w:bottom w:val="none" w:sz="0" w:space="0" w:color="auto"/>
            <w:right w:val="none" w:sz="0" w:space="0" w:color="auto"/>
          </w:divBdr>
        </w:div>
      </w:divsChild>
    </w:div>
    <w:div w:id="1800801627">
      <w:bodyDiv w:val="1"/>
      <w:marLeft w:val="0"/>
      <w:marRight w:val="0"/>
      <w:marTop w:val="0"/>
      <w:marBottom w:val="0"/>
      <w:divBdr>
        <w:top w:val="none" w:sz="0" w:space="0" w:color="auto"/>
        <w:left w:val="none" w:sz="0" w:space="0" w:color="auto"/>
        <w:bottom w:val="none" w:sz="0" w:space="0" w:color="auto"/>
        <w:right w:val="none" w:sz="0" w:space="0" w:color="auto"/>
      </w:divBdr>
    </w:div>
    <w:div w:id="1952130774">
      <w:bodyDiv w:val="1"/>
      <w:marLeft w:val="0"/>
      <w:marRight w:val="0"/>
      <w:marTop w:val="0"/>
      <w:marBottom w:val="0"/>
      <w:divBdr>
        <w:top w:val="none" w:sz="0" w:space="0" w:color="auto"/>
        <w:left w:val="none" w:sz="0" w:space="0" w:color="auto"/>
        <w:bottom w:val="none" w:sz="0" w:space="0" w:color="auto"/>
        <w:right w:val="none" w:sz="0" w:space="0" w:color="auto"/>
      </w:divBdr>
      <w:divsChild>
        <w:div w:id="1057247027">
          <w:marLeft w:val="0"/>
          <w:marRight w:val="0"/>
          <w:marTop w:val="0"/>
          <w:marBottom w:val="0"/>
          <w:divBdr>
            <w:top w:val="none" w:sz="0" w:space="0" w:color="auto"/>
            <w:left w:val="none" w:sz="0" w:space="0" w:color="auto"/>
            <w:bottom w:val="none" w:sz="0" w:space="0" w:color="auto"/>
            <w:right w:val="none" w:sz="0" w:space="0" w:color="auto"/>
          </w:divBdr>
        </w:div>
      </w:divsChild>
    </w:div>
    <w:div w:id="19889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ls.L@belgacom.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bnC1hyBcEcaK6vxR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nat.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62E0-124C-4A73-A96E-CBCBB3B1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Vosselaar</vt:lpstr>
    </vt:vector>
  </TitlesOfParts>
  <Company/>
  <LinksUpToDate>false</LinksUpToDate>
  <CharactersWithSpaces>2252</CharactersWithSpaces>
  <SharedDoc>false</SharedDoc>
  <HLinks>
    <vt:vector size="6" baseType="variant">
      <vt:variant>
        <vt:i4>1900570</vt:i4>
      </vt:variant>
      <vt:variant>
        <vt:i4>0</vt:i4>
      </vt:variant>
      <vt:variant>
        <vt:i4>0</vt:i4>
      </vt:variant>
      <vt:variant>
        <vt:i4>5</vt:i4>
      </vt:variant>
      <vt:variant>
        <vt:lpwstr>http://reservaties.vosselaar.be/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Vosselaar</dc:title>
  <dc:subject/>
  <dc:creator>WINDOWS</dc:creator>
  <cp:keywords/>
  <dc:description/>
  <cp:lastModifiedBy>so1611635 so1611635</cp:lastModifiedBy>
  <cp:revision>2</cp:revision>
  <cp:lastPrinted>2008-01-10T17:46:00Z</cp:lastPrinted>
  <dcterms:created xsi:type="dcterms:W3CDTF">2025-01-30T10:52:00Z</dcterms:created>
  <dcterms:modified xsi:type="dcterms:W3CDTF">2025-01-30T10:52:00Z</dcterms:modified>
</cp:coreProperties>
</file>